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5C2" w:rsidRPr="003D6BD9" w:rsidRDefault="003D6BD9" w:rsidP="003D6BD9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3D6BD9">
        <w:rPr>
          <w:b/>
          <w:sz w:val="24"/>
          <w:szCs w:val="24"/>
          <w:u w:val="single"/>
        </w:rPr>
        <w:t>Home Assignment</w:t>
      </w:r>
    </w:p>
    <w:p w:rsidR="003D6BD9" w:rsidRPr="003D6BD9" w:rsidRDefault="003D6BD9" w:rsidP="003D6BD9">
      <w:pPr>
        <w:spacing w:after="0" w:line="360" w:lineRule="auto"/>
        <w:jc w:val="center"/>
        <w:rPr>
          <w:sz w:val="24"/>
          <w:szCs w:val="24"/>
        </w:rPr>
      </w:pPr>
      <w:r w:rsidRPr="003D6BD9">
        <w:rPr>
          <w:sz w:val="24"/>
          <w:szCs w:val="24"/>
        </w:rPr>
        <w:t>Sub: Management Accounting (DSE 1)</w:t>
      </w:r>
    </w:p>
    <w:p w:rsidR="003D6BD9" w:rsidRDefault="003D6BD9" w:rsidP="003D6BD9">
      <w:pPr>
        <w:spacing w:after="0" w:line="360" w:lineRule="auto"/>
        <w:jc w:val="center"/>
        <w:rPr>
          <w:sz w:val="24"/>
          <w:szCs w:val="24"/>
        </w:rPr>
      </w:pPr>
      <w:r w:rsidRPr="003D6BD9">
        <w:rPr>
          <w:sz w:val="24"/>
          <w:szCs w:val="24"/>
        </w:rPr>
        <w:t>Class: B. Com 5</w:t>
      </w:r>
      <w:r w:rsidRPr="003D6BD9">
        <w:rPr>
          <w:sz w:val="24"/>
          <w:szCs w:val="24"/>
          <w:vertAlign w:val="superscript"/>
        </w:rPr>
        <w:t>th</w:t>
      </w:r>
      <w:r w:rsidRPr="003D6BD9">
        <w:rPr>
          <w:sz w:val="24"/>
          <w:szCs w:val="24"/>
        </w:rPr>
        <w:t xml:space="preserve"> </w:t>
      </w:r>
      <w:proofErr w:type="spellStart"/>
      <w:proofErr w:type="gramStart"/>
      <w:r w:rsidRPr="003D6BD9">
        <w:rPr>
          <w:sz w:val="24"/>
          <w:szCs w:val="24"/>
        </w:rPr>
        <w:t>Sem</w:t>
      </w:r>
      <w:proofErr w:type="spellEnd"/>
      <w:proofErr w:type="gramEnd"/>
      <w:r w:rsidRPr="003D6BD9">
        <w:rPr>
          <w:sz w:val="24"/>
          <w:szCs w:val="24"/>
        </w:rPr>
        <w:t>, 2023</w:t>
      </w:r>
    </w:p>
    <w:p w:rsidR="003D6BD9" w:rsidRDefault="003D6BD9" w:rsidP="003D6BD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What do you mean by Cash Flow Statement? What is the purpose of preparing the Cash Flow Statement? Explain the procedure of preparing the Cash Flow Statement.</w:t>
      </w:r>
    </w:p>
    <w:p w:rsidR="003D6BD9" w:rsidRDefault="003D6BD9" w:rsidP="003D6BD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What is Fund Flow Statement? Distinguish between:</w:t>
      </w:r>
    </w:p>
    <w:p w:rsidR="003D6BD9" w:rsidRDefault="003D6BD9" w:rsidP="003D6BD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Balance Sheet and Fund Flow Statement.</w:t>
      </w:r>
    </w:p>
    <w:p w:rsidR="003D6BD9" w:rsidRDefault="003D6BD9" w:rsidP="003D6BD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Fund Flow Statement and Income Statement</w:t>
      </w:r>
    </w:p>
    <w:p w:rsidR="003D6BD9" w:rsidRDefault="003D6BD9" w:rsidP="003D6BD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Fund Flow Statement and Cash Flow Statement.</w:t>
      </w:r>
    </w:p>
    <w:p w:rsidR="003D6BD9" w:rsidRPr="003D6BD9" w:rsidRDefault="003D6BD9" w:rsidP="003D6BD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What do you mean by Marginal Costing? What are the managerial applications of marginal costing?</w:t>
      </w:r>
    </w:p>
    <w:p w:rsidR="003D6BD9" w:rsidRPr="003D6BD9" w:rsidRDefault="003D6BD9">
      <w:pPr>
        <w:spacing w:after="0" w:line="360" w:lineRule="auto"/>
        <w:jc w:val="center"/>
        <w:rPr>
          <w:sz w:val="24"/>
          <w:szCs w:val="24"/>
        </w:rPr>
      </w:pPr>
    </w:p>
    <w:sectPr w:rsidR="003D6BD9" w:rsidRPr="003D6BD9" w:rsidSect="003D6BD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C5A99"/>
    <w:multiLevelType w:val="hybridMultilevel"/>
    <w:tmpl w:val="27FE8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F0AE0"/>
    <w:multiLevelType w:val="hybridMultilevel"/>
    <w:tmpl w:val="06205962"/>
    <w:lvl w:ilvl="0" w:tplc="C17C2D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3D6BD9"/>
    <w:rsid w:val="003D6BD9"/>
    <w:rsid w:val="00FC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B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2023-09-27T02:45:00Z</dcterms:created>
  <dcterms:modified xsi:type="dcterms:W3CDTF">2023-09-27T02:53:00Z</dcterms:modified>
</cp:coreProperties>
</file>